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367B9BFA" w:rsidR="00AA3808" w:rsidRDefault="007D2EBA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ВІСІМДЕСЯТ ДРУГА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220938AA" w:rsidR="0018492A" w:rsidRPr="000344C8" w:rsidRDefault="00AE46B9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D2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AE4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5847-82-VIII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 міської територіальної громади</w:t>
      </w:r>
    </w:p>
    <w:p w14:paraId="0E05CBBB" w14:textId="77777777" w:rsidR="00AA3808" w:rsidRPr="00C80ECE" w:rsidRDefault="0087570E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2024-2026 роки»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0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 w:rsidRPr="004C6FC4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зміни в бюджет програми на 2025 рік</w:t>
      </w:r>
    </w:p>
    <w:bookmarkEnd w:id="0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248DBF24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до «Комплексної місцевої цільової програми Бучанської міської територіальної громади S</w:t>
      </w:r>
      <w:r w:rsidR="008E572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MART-BUCHA на 2024-2026 роки»,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виклавши в новій редакції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додається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)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35F45753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7C33E5">
              <w:rPr>
                <w:b/>
                <w:sz w:val="28"/>
                <w:szCs w:val="28"/>
              </w:rPr>
              <w:t>к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0C8D3AD" w14:textId="1D04BA55" w:rsidR="003E3BC1" w:rsidRDefault="00AE46B9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="00B64F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.10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7CE03BC2" w14:textId="643E9AE3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755FA623" w:rsidR="00C80ECE" w:rsidRPr="005C1201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7E9C3700" w:rsidR="00C80ECE" w:rsidRPr="005C1201" w:rsidRDefault="00176D4B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66886597" w14:textId="77777777" w:rsidR="00AE46B9" w:rsidRDefault="00AE46B9" w:rsidP="00AE46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14.10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44037922" w14:textId="3BDA86D0" w:rsidR="00C80ECE" w:rsidRPr="005C1201" w:rsidRDefault="003E3BC1" w:rsidP="003E3BC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DB7B99E" w:rsidR="00C80ECE" w:rsidRPr="00EF2B54" w:rsidRDefault="00176D4B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46A7BB40" w:rsidR="00C80ECE" w:rsidRPr="005C1201" w:rsidRDefault="007C33E5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2C2481" w:rsidRPr="002C2481">
              <w:rPr>
                <w:b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  <w:r w:rsidR="00BB7BE7">
              <w:rPr>
                <w:b/>
                <w:sz w:val="28"/>
                <w:szCs w:val="28"/>
              </w:rPr>
              <w:t xml:space="preserve">-головний бухгалтер 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9AE416D" w14:textId="77777777" w:rsidR="00AE46B9" w:rsidRDefault="00AE46B9" w:rsidP="00AE46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14.10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20A53642" w14:textId="35574C28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1F770536" w:rsidR="00C80ECE" w:rsidRPr="006C2B1B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68DA2DEF" w:rsidR="00C80ECE" w:rsidRPr="005C1201" w:rsidRDefault="00BC58D0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C80ECE"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C80ECE" w:rsidRPr="005C1201">
              <w:rPr>
                <w:b/>
                <w:sz w:val="28"/>
                <w:szCs w:val="28"/>
              </w:rPr>
              <w:t xml:space="preserve">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4D10B7D5" w14:textId="77777777" w:rsidR="00AE46B9" w:rsidRDefault="00AE46B9" w:rsidP="00AE46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14.10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3449ADEA" w14:textId="581EF6F9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38C7F75" w:rsidR="00C80ECE" w:rsidRPr="005C1201" w:rsidRDefault="00BC58D0" w:rsidP="00BC58D0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Тетяна СЕМЕНЕНКО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 xml:space="preserve">інформаційних технологій та цифрового розвитку управління комунікацій, </w:t>
            </w:r>
            <w:proofErr w:type="spellStart"/>
            <w:r w:rsidR="0087570E">
              <w:rPr>
                <w:b/>
                <w:sz w:val="28"/>
                <w:szCs w:val="28"/>
              </w:rPr>
              <w:t>зв’язків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та інформаційної політики Бучанської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56939ED" w14:textId="77777777" w:rsidR="00AE46B9" w:rsidRDefault="00AE46B9" w:rsidP="00AE46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14.10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50009A1E" w14:textId="2C8E9207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1D0BA" w14:textId="77777777" w:rsidR="00F347D0" w:rsidRDefault="00F347D0" w:rsidP="000344C8">
      <w:pPr>
        <w:spacing w:after="0" w:line="240" w:lineRule="auto"/>
      </w:pPr>
      <w:r>
        <w:separator/>
      </w:r>
    </w:p>
  </w:endnote>
  <w:endnote w:type="continuationSeparator" w:id="0">
    <w:p w14:paraId="11D6FB36" w14:textId="77777777" w:rsidR="00F347D0" w:rsidRDefault="00F347D0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3B008" w14:textId="77777777" w:rsidR="00F347D0" w:rsidRDefault="00F347D0" w:rsidP="000344C8">
      <w:pPr>
        <w:spacing w:after="0" w:line="240" w:lineRule="auto"/>
      </w:pPr>
      <w:r>
        <w:separator/>
      </w:r>
    </w:p>
  </w:footnote>
  <w:footnote w:type="continuationSeparator" w:id="0">
    <w:p w14:paraId="3F81CA4F" w14:textId="77777777" w:rsidR="00F347D0" w:rsidRDefault="00F347D0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09DB7" w14:textId="46D242A9" w:rsidR="00AB7ACA" w:rsidRPr="00AB7ACA" w:rsidRDefault="00AB7ACA" w:rsidP="00AB7ACA">
    <w:pPr>
      <w:pStyle w:val="aa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0F57FB"/>
    <w:rsid w:val="00136671"/>
    <w:rsid w:val="001459F7"/>
    <w:rsid w:val="00161A3A"/>
    <w:rsid w:val="00170215"/>
    <w:rsid w:val="00176D4B"/>
    <w:rsid w:val="0018492A"/>
    <w:rsid w:val="00196BE1"/>
    <w:rsid w:val="001B2783"/>
    <w:rsid w:val="001C06E3"/>
    <w:rsid w:val="001D2853"/>
    <w:rsid w:val="001D39FB"/>
    <w:rsid w:val="001D3A2F"/>
    <w:rsid w:val="001E356C"/>
    <w:rsid w:val="00205B05"/>
    <w:rsid w:val="0024046C"/>
    <w:rsid w:val="002413C6"/>
    <w:rsid w:val="0024334C"/>
    <w:rsid w:val="00243EA0"/>
    <w:rsid w:val="0024676B"/>
    <w:rsid w:val="002A6B7C"/>
    <w:rsid w:val="002C13C7"/>
    <w:rsid w:val="002C2481"/>
    <w:rsid w:val="002E146C"/>
    <w:rsid w:val="002F6773"/>
    <w:rsid w:val="00304A8C"/>
    <w:rsid w:val="00320853"/>
    <w:rsid w:val="003429A6"/>
    <w:rsid w:val="003646CB"/>
    <w:rsid w:val="00371BBD"/>
    <w:rsid w:val="003B122F"/>
    <w:rsid w:val="003B1B33"/>
    <w:rsid w:val="003E3BC1"/>
    <w:rsid w:val="004078CE"/>
    <w:rsid w:val="00426502"/>
    <w:rsid w:val="004376B9"/>
    <w:rsid w:val="0046799E"/>
    <w:rsid w:val="004B2FE9"/>
    <w:rsid w:val="004C6FC4"/>
    <w:rsid w:val="004E7A51"/>
    <w:rsid w:val="004F69C7"/>
    <w:rsid w:val="005037D9"/>
    <w:rsid w:val="00504CB8"/>
    <w:rsid w:val="005131F8"/>
    <w:rsid w:val="005338EB"/>
    <w:rsid w:val="00551236"/>
    <w:rsid w:val="00567B57"/>
    <w:rsid w:val="00575B17"/>
    <w:rsid w:val="00575C7C"/>
    <w:rsid w:val="00580A11"/>
    <w:rsid w:val="00591268"/>
    <w:rsid w:val="00591E88"/>
    <w:rsid w:val="005C1201"/>
    <w:rsid w:val="005D1F95"/>
    <w:rsid w:val="005E31FF"/>
    <w:rsid w:val="005F26AE"/>
    <w:rsid w:val="005F6364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C2B1B"/>
    <w:rsid w:val="006D1857"/>
    <w:rsid w:val="006F616A"/>
    <w:rsid w:val="00704858"/>
    <w:rsid w:val="00705118"/>
    <w:rsid w:val="00710F24"/>
    <w:rsid w:val="0075121F"/>
    <w:rsid w:val="00781E0A"/>
    <w:rsid w:val="007911F2"/>
    <w:rsid w:val="007C33E5"/>
    <w:rsid w:val="007D2EBA"/>
    <w:rsid w:val="007E1305"/>
    <w:rsid w:val="007E2F6B"/>
    <w:rsid w:val="007E393F"/>
    <w:rsid w:val="00813AD9"/>
    <w:rsid w:val="0087570E"/>
    <w:rsid w:val="00876FD4"/>
    <w:rsid w:val="00895284"/>
    <w:rsid w:val="008D62A4"/>
    <w:rsid w:val="008E572C"/>
    <w:rsid w:val="00930A97"/>
    <w:rsid w:val="00932FDD"/>
    <w:rsid w:val="00933F0D"/>
    <w:rsid w:val="0094144A"/>
    <w:rsid w:val="00975553"/>
    <w:rsid w:val="00A200AC"/>
    <w:rsid w:val="00A4050E"/>
    <w:rsid w:val="00A6419F"/>
    <w:rsid w:val="00A7228D"/>
    <w:rsid w:val="00A743A9"/>
    <w:rsid w:val="00A74436"/>
    <w:rsid w:val="00A80FB1"/>
    <w:rsid w:val="00A85949"/>
    <w:rsid w:val="00AA3808"/>
    <w:rsid w:val="00AB7ACA"/>
    <w:rsid w:val="00AC4922"/>
    <w:rsid w:val="00AE1B98"/>
    <w:rsid w:val="00AE46B9"/>
    <w:rsid w:val="00B40E29"/>
    <w:rsid w:val="00B56BA3"/>
    <w:rsid w:val="00B64F32"/>
    <w:rsid w:val="00BB7BE7"/>
    <w:rsid w:val="00BC03D8"/>
    <w:rsid w:val="00BC2DD7"/>
    <w:rsid w:val="00BC58D0"/>
    <w:rsid w:val="00BD13D7"/>
    <w:rsid w:val="00C101DC"/>
    <w:rsid w:val="00C22843"/>
    <w:rsid w:val="00C2699B"/>
    <w:rsid w:val="00C4726A"/>
    <w:rsid w:val="00C50F3C"/>
    <w:rsid w:val="00C7632F"/>
    <w:rsid w:val="00C80ECE"/>
    <w:rsid w:val="00C816D3"/>
    <w:rsid w:val="00CC0FF5"/>
    <w:rsid w:val="00CC17F0"/>
    <w:rsid w:val="00CC1ECB"/>
    <w:rsid w:val="00CD78C0"/>
    <w:rsid w:val="00D069C0"/>
    <w:rsid w:val="00D12529"/>
    <w:rsid w:val="00D20819"/>
    <w:rsid w:val="00D6080C"/>
    <w:rsid w:val="00D932FD"/>
    <w:rsid w:val="00DA1A5B"/>
    <w:rsid w:val="00DB528F"/>
    <w:rsid w:val="00DF3F6E"/>
    <w:rsid w:val="00DF6D3F"/>
    <w:rsid w:val="00E07B54"/>
    <w:rsid w:val="00E12F05"/>
    <w:rsid w:val="00E16257"/>
    <w:rsid w:val="00E567E8"/>
    <w:rsid w:val="00E77D79"/>
    <w:rsid w:val="00EA19F8"/>
    <w:rsid w:val="00EA6601"/>
    <w:rsid w:val="00EB7628"/>
    <w:rsid w:val="00EE548C"/>
    <w:rsid w:val="00EF1B6D"/>
    <w:rsid w:val="00EF2B54"/>
    <w:rsid w:val="00EF2B6C"/>
    <w:rsid w:val="00EF2D7D"/>
    <w:rsid w:val="00F00CCE"/>
    <w:rsid w:val="00F21B7D"/>
    <w:rsid w:val="00F347D0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16EFE-74D6-4471-85BD-102D5820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6984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21</cp:revision>
  <cp:lastPrinted>2025-10-14T12:46:00Z</cp:lastPrinted>
  <dcterms:created xsi:type="dcterms:W3CDTF">2025-02-20T10:18:00Z</dcterms:created>
  <dcterms:modified xsi:type="dcterms:W3CDTF">2025-10-22T11:20:00Z</dcterms:modified>
</cp:coreProperties>
</file>